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D2699F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D2699F">
        <w:rPr>
          <w:rFonts w:ascii="Arial" w:hAnsi="Arial" w:cs="Arial"/>
          <w:b/>
          <w:bCs/>
          <w:color w:val="404040"/>
          <w:sz w:val="18"/>
          <w:szCs w:val="18"/>
        </w:rPr>
        <w:t>Nombre</w:t>
      </w:r>
      <w:r w:rsidR="00354EF9" w:rsidRPr="00D2699F">
        <w:rPr>
          <w:rFonts w:ascii="Arial" w:hAnsi="Arial" w:cs="Arial"/>
          <w:b/>
          <w:bCs/>
          <w:color w:val="404040"/>
          <w:sz w:val="18"/>
          <w:szCs w:val="18"/>
        </w:rPr>
        <w:t>:</w:t>
      </w:r>
      <w:r w:rsidR="00BA21B4" w:rsidRPr="00D2699F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r w:rsidR="00354EF9" w:rsidRPr="00D2699F">
        <w:rPr>
          <w:rFonts w:ascii="Arial" w:hAnsi="Arial" w:cs="Arial"/>
          <w:color w:val="404040"/>
          <w:sz w:val="18"/>
          <w:szCs w:val="18"/>
        </w:rPr>
        <w:t>Elmer del Carmen Rivera Chan</w:t>
      </w:r>
    </w:p>
    <w:p w:rsidR="00AB5916" w:rsidRPr="00D2699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D2699F">
        <w:rPr>
          <w:rFonts w:ascii="Arial" w:hAnsi="Arial" w:cs="Arial"/>
          <w:b/>
          <w:bCs/>
          <w:color w:val="404040"/>
          <w:sz w:val="18"/>
          <w:szCs w:val="18"/>
        </w:rPr>
        <w:t>Grado de Escolaridad</w:t>
      </w:r>
      <w:r w:rsidR="00354EF9" w:rsidRPr="00D2699F">
        <w:rPr>
          <w:rFonts w:ascii="Arial" w:hAnsi="Arial" w:cs="Arial"/>
          <w:b/>
          <w:bCs/>
          <w:color w:val="404040"/>
          <w:sz w:val="18"/>
          <w:szCs w:val="18"/>
        </w:rPr>
        <w:t>:</w:t>
      </w:r>
      <w:r w:rsidRPr="00D2699F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r w:rsidR="00354EF9" w:rsidRPr="00D2699F">
        <w:rPr>
          <w:rFonts w:ascii="Arial" w:hAnsi="Arial" w:cs="Arial"/>
          <w:bCs/>
          <w:color w:val="404040"/>
          <w:sz w:val="18"/>
          <w:szCs w:val="18"/>
        </w:rPr>
        <w:t>Maestría en Ciencias Penales, Tercer Semestre de Maestría en Justicia Penal con Enfoque en Sistema Penal Acusatorio</w:t>
      </w:r>
    </w:p>
    <w:p w:rsidR="00AB5916" w:rsidRPr="00D2699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D2699F">
        <w:rPr>
          <w:rFonts w:ascii="Arial" w:hAnsi="Arial" w:cs="Arial"/>
          <w:b/>
          <w:bCs/>
          <w:color w:val="404040"/>
          <w:sz w:val="18"/>
          <w:szCs w:val="18"/>
        </w:rPr>
        <w:t xml:space="preserve">Cédula Profesional </w:t>
      </w:r>
      <w:r w:rsidRPr="00D2699F">
        <w:rPr>
          <w:rFonts w:ascii="Arial" w:hAnsi="Arial" w:cs="Arial"/>
          <w:b/>
          <w:bCs/>
          <w:i/>
          <w:color w:val="404040"/>
          <w:sz w:val="18"/>
          <w:szCs w:val="18"/>
        </w:rPr>
        <w:t>(Licenciatura</w:t>
      </w:r>
      <w:r w:rsidR="003E7CE6" w:rsidRPr="00D2699F">
        <w:rPr>
          <w:rFonts w:ascii="Arial" w:hAnsi="Arial" w:cs="Arial"/>
          <w:b/>
          <w:bCs/>
          <w:color w:val="404040"/>
          <w:sz w:val="18"/>
          <w:szCs w:val="18"/>
        </w:rPr>
        <w:t>)</w:t>
      </w:r>
      <w:r w:rsidR="00354EF9" w:rsidRPr="00D2699F">
        <w:rPr>
          <w:rFonts w:ascii="Arial" w:hAnsi="Arial" w:cs="Arial"/>
          <w:b/>
          <w:bCs/>
          <w:color w:val="404040"/>
          <w:sz w:val="18"/>
          <w:szCs w:val="18"/>
        </w:rPr>
        <w:t>:</w:t>
      </w:r>
      <w:r w:rsidR="003E7CE6" w:rsidRPr="00D2699F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r w:rsidR="00354EF9" w:rsidRPr="00D2699F">
        <w:rPr>
          <w:rFonts w:ascii="Arial" w:hAnsi="Arial" w:cs="Arial"/>
          <w:bCs/>
          <w:color w:val="404040"/>
          <w:sz w:val="18"/>
          <w:szCs w:val="18"/>
        </w:rPr>
        <w:t>3875090</w:t>
      </w:r>
    </w:p>
    <w:p w:rsidR="00AB5916" w:rsidRPr="00D2699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D2699F">
        <w:rPr>
          <w:rFonts w:ascii="Arial" w:hAnsi="Arial" w:cs="Arial"/>
          <w:b/>
          <w:bCs/>
          <w:color w:val="404040"/>
          <w:sz w:val="18"/>
          <w:szCs w:val="18"/>
        </w:rPr>
        <w:t>Teléfono de Oficina</w:t>
      </w:r>
      <w:r w:rsidR="00354EF9" w:rsidRPr="00D2699F">
        <w:rPr>
          <w:rFonts w:ascii="Arial" w:hAnsi="Arial" w:cs="Arial"/>
          <w:b/>
          <w:bCs/>
          <w:color w:val="404040"/>
          <w:sz w:val="18"/>
          <w:szCs w:val="18"/>
        </w:rPr>
        <w:t>:</w:t>
      </w:r>
      <w:r w:rsidRPr="00D2699F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 </w:t>
      </w:r>
      <w:r w:rsidR="00354EF9" w:rsidRPr="00D2699F">
        <w:rPr>
          <w:rFonts w:ascii="Arial" w:hAnsi="Arial" w:cs="Arial"/>
          <w:color w:val="404040"/>
          <w:sz w:val="18"/>
          <w:szCs w:val="18"/>
        </w:rPr>
        <w:t>9212138003 y 9212137354</w:t>
      </w:r>
    </w:p>
    <w:p w:rsidR="00AB5916" w:rsidRPr="00D2699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D2699F">
        <w:rPr>
          <w:rFonts w:ascii="Arial" w:hAnsi="Arial" w:cs="Arial"/>
          <w:b/>
          <w:bCs/>
          <w:color w:val="404040"/>
          <w:sz w:val="18"/>
          <w:szCs w:val="18"/>
        </w:rPr>
        <w:t xml:space="preserve">Correo </w:t>
      </w:r>
      <w:r w:rsidR="00B55469" w:rsidRPr="00D2699F">
        <w:rPr>
          <w:rFonts w:ascii="Arial" w:hAnsi="Arial" w:cs="Arial"/>
          <w:b/>
          <w:bCs/>
          <w:color w:val="404040"/>
          <w:sz w:val="18"/>
          <w:szCs w:val="18"/>
        </w:rPr>
        <w:t>Electrónico</w:t>
      </w:r>
      <w:r w:rsidR="00354EF9" w:rsidRPr="00D2699F">
        <w:rPr>
          <w:rFonts w:ascii="Arial" w:hAnsi="Arial" w:cs="Arial"/>
          <w:b/>
          <w:bCs/>
          <w:color w:val="404040"/>
          <w:sz w:val="18"/>
          <w:szCs w:val="18"/>
        </w:rPr>
        <w:t>:</w:t>
      </w:r>
      <w:r w:rsidR="00B55469" w:rsidRPr="00D2699F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r w:rsidR="0067686A">
        <w:rPr>
          <w:rFonts w:ascii="Arial" w:hAnsi="Arial" w:cs="Arial"/>
          <w:bCs/>
          <w:color w:val="404040"/>
          <w:sz w:val="18"/>
          <w:szCs w:val="18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9261C" w:rsidRPr="00D2699F" w:rsidRDefault="00E9261C" w:rsidP="00E9261C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color w:val="404040"/>
          <w:sz w:val="18"/>
          <w:szCs w:val="18"/>
        </w:rPr>
      </w:pPr>
      <w:r w:rsidRPr="00D2699F">
        <w:rPr>
          <w:rFonts w:ascii="Arial" w:hAnsi="Arial" w:cs="Arial"/>
          <w:b/>
          <w:bCs/>
          <w:color w:val="404040"/>
          <w:sz w:val="18"/>
          <w:szCs w:val="18"/>
        </w:rPr>
        <w:t>1995-2000</w:t>
      </w:r>
    </w:p>
    <w:p w:rsidR="00E9261C" w:rsidRPr="00D2699F" w:rsidRDefault="00E9261C" w:rsidP="00E9261C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color w:val="404040"/>
          <w:sz w:val="18"/>
          <w:szCs w:val="18"/>
        </w:rPr>
      </w:pPr>
      <w:r w:rsidRPr="00D2699F">
        <w:rPr>
          <w:rFonts w:ascii="Arial" w:hAnsi="Arial" w:cs="Arial"/>
          <w:color w:val="404040"/>
          <w:sz w:val="18"/>
          <w:szCs w:val="18"/>
        </w:rPr>
        <w:t xml:space="preserve">Licenciatura en Derecho. Universidad Veracruzana campus Coatzacoalcos, Veracruz. </w:t>
      </w:r>
    </w:p>
    <w:p w:rsidR="00E9261C" w:rsidRPr="00D2699F" w:rsidRDefault="00E9261C" w:rsidP="00E9261C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color w:val="404040"/>
          <w:sz w:val="18"/>
          <w:szCs w:val="18"/>
        </w:rPr>
      </w:pPr>
      <w:r w:rsidRPr="00D2699F">
        <w:rPr>
          <w:rFonts w:ascii="Arial" w:hAnsi="Arial" w:cs="Arial"/>
          <w:b/>
          <w:bCs/>
          <w:color w:val="404040"/>
          <w:sz w:val="18"/>
          <w:szCs w:val="18"/>
        </w:rPr>
        <w:t>2002</w:t>
      </w:r>
    </w:p>
    <w:p w:rsidR="00E9261C" w:rsidRPr="00D2699F" w:rsidRDefault="00E9261C" w:rsidP="00E9261C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color w:val="404040"/>
          <w:sz w:val="18"/>
          <w:szCs w:val="18"/>
        </w:rPr>
      </w:pPr>
      <w:r w:rsidRPr="00D2699F">
        <w:rPr>
          <w:rFonts w:ascii="Arial" w:hAnsi="Arial" w:cs="Arial"/>
          <w:color w:val="404040"/>
          <w:sz w:val="18"/>
          <w:szCs w:val="18"/>
        </w:rPr>
        <w:t>Diplomado en Derecho Penal. Universidad de Estudios de Posgrado en Derecho. Centro asociado a la facultad de derecho de la UNAM.</w:t>
      </w:r>
    </w:p>
    <w:p w:rsidR="00E9261C" w:rsidRPr="00D2699F" w:rsidRDefault="00E9261C" w:rsidP="00E9261C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color w:val="404040"/>
          <w:sz w:val="18"/>
          <w:szCs w:val="18"/>
        </w:rPr>
      </w:pPr>
      <w:r w:rsidRPr="00D2699F">
        <w:rPr>
          <w:rFonts w:ascii="Arial" w:hAnsi="Arial" w:cs="Arial"/>
          <w:b/>
          <w:bCs/>
          <w:color w:val="404040"/>
          <w:sz w:val="18"/>
          <w:szCs w:val="18"/>
        </w:rPr>
        <w:t>2007</w:t>
      </w:r>
    </w:p>
    <w:p w:rsidR="00E9261C" w:rsidRPr="00D2699F" w:rsidRDefault="00E9261C" w:rsidP="00E9261C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color w:val="404040"/>
          <w:sz w:val="18"/>
          <w:szCs w:val="18"/>
        </w:rPr>
      </w:pPr>
      <w:r w:rsidRPr="00D2699F">
        <w:rPr>
          <w:rFonts w:ascii="Arial" w:hAnsi="Arial" w:cs="Arial"/>
          <w:color w:val="404040"/>
          <w:sz w:val="18"/>
          <w:szCs w:val="18"/>
        </w:rPr>
        <w:t>Diplomado en Criminalística General. Academia Latinoamericana de Ciencias Forenses, S.C.</w:t>
      </w:r>
    </w:p>
    <w:p w:rsidR="00E9261C" w:rsidRPr="00D2699F" w:rsidRDefault="00E9261C" w:rsidP="00E9261C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color w:val="404040"/>
          <w:sz w:val="18"/>
          <w:szCs w:val="18"/>
        </w:rPr>
      </w:pPr>
      <w:r w:rsidRPr="00D2699F">
        <w:rPr>
          <w:rFonts w:ascii="Arial" w:hAnsi="Arial" w:cs="Arial"/>
          <w:color w:val="404040"/>
          <w:sz w:val="18"/>
          <w:szCs w:val="18"/>
        </w:rPr>
        <w:t>Diplomado en Derecho Penal, Derecho Procesal Penal y Amparo en Materia Penal. Dirección General de Casas de Cultura Jurídica y Estudios Históricos de la SCJN.</w:t>
      </w:r>
    </w:p>
    <w:p w:rsidR="00E9261C" w:rsidRPr="00D2699F" w:rsidRDefault="00E9261C" w:rsidP="00E9261C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color w:val="404040"/>
          <w:sz w:val="18"/>
          <w:szCs w:val="18"/>
        </w:rPr>
      </w:pPr>
      <w:r w:rsidRPr="00D2699F">
        <w:rPr>
          <w:rFonts w:ascii="Arial" w:hAnsi="Arial" w:cs="Arial"/>
          <w:b/>
          <w:bCs/>
          <w:color w:val="404040"/>
          <w:sz w:val="18"/>
          <w:szCs w:val="18"/>
        </w:rPr>
        <w:t>2011-2013</w:t>
      </w:r>
    </w:p>
    <w:p w:rsidR="00E9261C" w:rsidRPr="00D2699F" w:rsidRDefault="00E9261C" w:rsidP="00E9261C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color w:val="404040"/>
          <w:sz w:val="18"/>
          <w:szCs w:val="18"/>
        </w:rPr>
      </w:pPr>
      <w:r w:rsidRPr="00D2699F">
        <w:rPr>
          <w:rFonts w:ascii="Arial" w:hAnsi="Arial" w:cs="Arial"/>
          <w:color w:val="404040"/>
          <w:sz w:val="18"/>
          <w:szCs w:val="18"/>
        </w:rPr>
        <w:t>Maestría en Ciencias Penales. Universidad Popular Autónoma de Veracruz.</w:t>
      </w:r>
    </w:p>
    <w:p w:rsidR="00E9261C" w:rsidRPr="00D2699F" w:rsidRDefault="00E9261C" w:rsidP="00E9261C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color w:val="404040"/>
          <w:sz w:val="18"/>
          <w:szCs w:val="18"/>
        </w:rPr>
      </w:pPr>
      <w:r w:rsidRPr="00D2699F">
        <w:rPr>
          <w:rFonts w:ascii="Arial" w:hAnsi="Arial" w:cs="Arial"/>
          <w:b/>
          <w:bCs/>
          <w:color w:val="404040"/>
          <w:sz w:val="18"/>
          <w:szCs w:val="18"/>
        </w:rPr>
        <w:t>2012</w:t>
      </w:r>
    </w:p>
    <w:p w:rsidR="00E9261C" w:rsidRPr="00D2699F" w:rsidRDefault="00E9261C" w:rsidP="00E9261C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color w:val="404040"/>
          <w:sz w:val="18"/>
          <w:szCs w:val="18"/>
        </w:rPr>
      </w:pPr>
      <w:r w:rsidRPr="00D2699F">
        <w:rPr>
          <w:rFonts w:ascii="Arial" w:hAnsi="Arial" w:cs="Arial"/>
          <w:color w:val="404040"/>
          <w:sz w:val="18"/>
          <w:szCs w:val="18"/>
        </w:rPr>
        <w:t>Curso de Inducción al Estudio del Delito de Secuestro. Procuraduría General de la República.</w:t>
      </w:r>
    </w:p>
    <w:p w:rsidR="00E9261C" w:rsidRPr="00D2699F" w:rsidRDefault="00E9261C" w:rsidP="00E9261C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color w:val="404040"/>
          <w:sz w:val="18"/>
          <w:szCs w:val="18"/>
        </w:rPr>
      </w:pPr>
      <w:r w:rsidRPr="00D2699F">
        <w:rPr>
          <w:rFonts w:ascii="Arial" w:hAnsi="Arial" w:cs="Arial"/>
          <w:color w:val="404040"/>
          <w:sz w:val="18"/>
          <w:szCs w:val="18"/>
        </w:rPr>
        <w:t>Curso de Especialización al Estudio del Delito de Secuestro. Procuraduría General de la República.</w:t>
      </w:r>
    </w:p>
    <w:p w:rsidR="00E9261C" w:rsidRPr="00D2699F" w:rsidRDefault="00E9261C" w:rsidP="00E9261C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color w:val="404040"/>
          <w:sz w:val="18"/>
          <w:szCs w:val="18"/>
        </w:rPr>
      </w:pPr>
      <w:r w:rsidRPr="00D2699F">
        <w:rPr>
          <w:rFonts w:ascii="Arial" w:hAnsi="Arial" w:cs="Arial"/>
          <w:b/>
          <w:bCs/>
          <w:color w:val="404040"/>
          <w:sz w:val="18"/>
          <w:szCs w:val="18"/>
        </w:rPr>
        <w:t>2018</w:t>
      </w:r>
    </w:p>
    <w:p w:rsidR="00E9261C" w:rsidRPr="00D2699F" w:rsidRDefault="00E9261C" w:rsidP="00E9261C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color w:val="404040"/>
          <w:sz w:val="18"/>
          <w:szCs w:val="18"/>
        </w:rPr>
      </w:pPr>
      <w:r w:rsidRPr="00D2699F">
        <w:rPr>
          <w:rFonts w:ascii="Arial" w:hAnsi="Arial" w:cs="Arial"/>
          <w:color w:val="404040"/>
          <w:sz w:val="18"/>
          <w:szCs w:val="18"/>
        </w:rPr>
        <w:t xml:space="preserve">Curso de Práctica Forense para Unidades Antisecuestro. Oficina Internacional para el Desarrollo de Sistemas de Procuración de Justicia OPDAT, del Departamento de Justicia de los Estados Unidos de Norteamérica. </w:t>
      </w:r>
    </w:p>
    <w:p w:rsidR="00E9261C" w:rsidRPr="00D2699F" w:rsidRDefault="00E9261C" w:rsidP="00E9261C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color w:val="404040"/>
          <w:sz w:val="18"/>
          <w:szCs w:val="18"/>
        </w:rPr>
      </w:pPr>
      <w:r w:rsidRPr="00D2699F">
        <w:rPr>
          <w:rFonts w:ascii="Arial" w:hAnsi="Arial" w:cs="Arial"/>
          <w:b/>
          <w:bCs/>
          <w:color w:val="404040"/>
          <w:sz w:val="18"/>
          <w:szCs w:val="18"/>
        </w:rPr>
        <w:t>2018-2019</w:t>
      </w:r>
    </w:p>
    <w:p w:rsidR="00E9261C" w:rsidRPr="00D2699F" w:rsidRDefault="00E9261C" w:rsidP="00E9261C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color w:val="404040"/>
          <w:sz w:val="18"/>
          <w:szCs w:val="18"/>
        </w:rPr>
      </w:pPr>
      <w:r w:rsidRPr="00D2699F">
        <w:rPr>
          <w:rFonts w:ascii="Arial" w:hAnsi="Arial" w:cs="Arial"/>
          <w:color w:val="404040"/>
          <w:sz w:val="18"/>
          <w:szCs w:val="18"/>
        </w:rPr>
        <w:t>Maestría en Justicia Penal con enfoque en Sistema Penal Acusatorio</w:t>
      </w:r>
      <w:r w:rsidR="00D2699F">
        <w:rPr>
          <w:rFonts w:ascii="Arial" w:hAnsi="Arial" w:cs="Arial"/>
          <w:color w:val="404040"/>
          <w:sz w:val="18"/>
          <w:szCs w:val="18"/>
        </w:rPr>
        <w:t xml:space="preserve">. </w:t>
      </w:r>
      <w:r w:rsidRPr="00D2699F">
        <w:rPr>
          <w:rFonts w:ascii="Arial" w:hAnsi="Arial" w:cs="Arial"/>
          <w:color w:val="404040"/>
          <w:sz w:val="18"/>
          <w:szCs w:val="18"/>
        </w:rPr>
        <w:t>Instituto de Estudios Superiores Juan Bosco, en Coatzacoalcos, Veracruz. Actualmente curs</w:t>
      </w:r>
      <w:r w:rsidR="00C6422D">
        <w:rPr>
          <w:rFonts w:ascii="Arial" w:hAnsi="Arial" w:cs="Arial"/>
          <w:color w:val="404040"/>
          <w:sz w:val="18"/>
          <w:szCs w:val="18"/>
        </w:rPr>
        <w:t>o</w:t>
      </w:r>
      <w:r w:rsidRPr="00D2699F">
        <w:rPr>
          <w:rFonts w:ascii="Arial" w:hAnsi="Arial" w:cs="Arial"/>
          <w:color w:val="404040"/>
          <w:sz w:val="18"/>
          <w:szCs w:val="18"/>
        </w:rPr>
        <w:t xml:space="preserve"> el </w:t>
      </w:r>
      <w:r w:rsidR="00502035" w:rsidRPr="00D2699F">
        <w:rPr>
          <w:rFonts w:ascii="Arial" w:hAnsi="Arial" w:cs="Arial"/>
          <w:color w:val="404040"/>
          <w:sz w:val="18"/>
          <w:szCs w:val="18"/>
        </w:rPr>
        <w:t>cuarto</w:t>
      </w:r>
      <w:r w:rsidRPr="00D2699F">
        <w:rPr>
          <w:rFonts w:ascii="Arial" w:hAnsi="Arial" w:cs="Arial"/>
          <w:color w:val="404040"/>
          <w:sz w:val="18"/>
          <w:szCs w:val="18"/>
        </w:rPr>
        <w:t xml:space="preserve"> semestre.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B3F14" w:rsidRPr="00D2699F" w:rsidRDefault="009B3F14" w:rsidP="009B3F14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color w:val="404040"/>
          <w:sz w:val="18"/>
          <w:szCs w:val="18"/>
        </w:rPr>
      </w:pPr>
      <w:r w:rsidRPr="00D2699F">
        <w:rPr>
          <w:rFonts w:ascii="Arial" w:hAnsi="Arial" w:cs="Arial"/>
          <w:b/>
          <w:bCs/>
          <w:color w:val="404040"/>
          <w:sz w:val="18"/>
          <w:szCs w:val="18"/>
        </w:rPr>
        <w:t>1998-2011</w:t>
      </w:r>
    </w:p>
    <w:p w:rsidR="009B3F14" w:rsidRPr="00D2699F" w:rsidRDefault="009B3F14" w:rsidP="009B3F14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color w:val="404040"/>
          <w:sz w:val="18"/>
          <w:szCs w:val="18"/>
        </w:rPr>
      </w:pPr>
      <w:r w:rsidRPr="00D2699F">
        <w:rPr>
          <w:rFonts w:ascii="Arial" w:hAnsi="Arial" w:cs="Arial"/>
          <w:color w:val="404040"/>
          <w:sz w:val="18"/>
          <w:szCs w:val="18"/>
        </w:rPr>
        <w:t>Oficial Secretario en la Agencia del Ministerio Público adscrita al Juzgado Primero de Primera Instancia en materia penal, de la Procuraduría General de Justicia del Estado de Veracruz.</w:t>
      </w:r>
    </w:p>
    <w:p w:rsidR="009B3F14" w:rsidRPr="00D2699F" w:rsidRDefault="009B3F14" w:rsidP="009B3F14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color w:val="404040"/>
          <w:sz w:val="18"/>
          <w:szCs w:val="18"/>
        </w:rPr>
      </w:pPr>
      <w:r w:rsidRPr="00D2699F">
        <w:rPr>
          <w:rFonts w:ascii="Arial" w:hAnsi="Arial" w:cs="Arial"/>
          <w:b/>
          <w:bCs/>
          <w:color w:val="404040"/>
          <w:sz w:val="18"/>
          <w:szCs w:val="18"/>
        </w:rPr>
        <w:t>2012-2014</w:t>
      </w:r>
    </w:p>
    <w:p w:rsidR="009B3F14" w:rsidRPr="00D2699F" w:rsidRDefault="009B3F14" w:rsidP="009B3F14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color w:val="404040"/>
          <w:sz w:val="18"/>
          <w:szCs w:val="18"/>
        </w:rPr>
      </w:pPr>
      <w:r w:rsidRPr="00D2699F">
        <w:rPr>
          <w:rFonts w:ascii="Arial" w:hAnsi="Arial" w:cs="Arial"/>
          <w:color w:val="404040"/>
          <w:sz w:val="18"/>
          <w:szCs w:val="18"/>
        </w:rPr>
        <w:t>Oficial Secretario en la Unidad Especializada en Combate al Secuestro de la Procuraduría General de Justicia del Estado de Veracruz.</w:t>
      </w:r>
    </w:p>
    <w:p w:rsidR="009B3F14" w:rsidRPr="00D2699F" w:rsidRDefault="009B3F14" w:rsidP="009B3F14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color w:val="404040"/>
          <w:sz w:val="18"/>
          <w:szCs w:val="18"/>
        </w:rPr>
      </w:pPr>
      <w:r w:rsidRPr="00D2699F">
        <w:rPr>
          <w:rFonts w:ascii="Arial" w:hAnsi="Arial" w:cs="Arial"/>
          <w:b/>
          <w:bCs/>
          <w:color w:val="404040"/>
          <w:sz w:val="18"/>
          <w:szCs w:val="18"/>
        </w:rPr>
        <w:t>2014 a la fecha</w:t>
      </w:r>
    </w:p>
    <w:p w:rsidR="009B3F14" w:rsidRPr="00D2699F" w:rsidRDefault="009B3F14" w:rsidP="009B3F14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color w:val="404040"/>
          <w:sz w:val="18"/>
          <w:szCs w:val="18"/>
        </w:rPr>
      </w:pPr>
      <w:r w:rsidRPr="00D2699F">
        <w:rPr>
          <w:rFonts w:ascii="Arial" w:hAnsi="Arial" w:cs="Arial"/>
          <w:color w:val="404040"/>
          <w:sz w:val="18"/>
          <w:szCs w:val="18"/>
        </w:rPr>
        <w:t>Fiscal Especializado en la Unidad Especializada en Combate al Secuestro de la Fiscalía General del Estado de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F12A9" w:rsidRPr="00D2699F" w:rsidRDefault="00EF12A9" w:rsidP="00EF12A9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color w:val="404040"/>
          <w:sz w:val="18"/>
          <w:szCs w:val="18"/>
        </w:rPr>
      </w:pPr>
      <w:r w:rsidRPr="00D2699F">
        <w:rPr>
          <w:rFonts w:ascii="Arial" w:hAnsi="Arial" w:cs="Arial"/>
          <w:color w:val="404040"/>
          <w:sz w:val="18"/>
          <w:szCs w:val="18"/>
        </w:rPr>
        <w:t>Derecho Constitucional</w:t>
      </w:r>
    </w:p>
    <w:p w:rsidR="00EF12A9" w:rsidRPr="00D2699F" w:rsidRDefault="00EF12A9" w:rsidP="00EF12A9">
      <w:pPr>
        <w:spacing w:line="240" w:lineRule="auto"/>
        <w:ind w:right="-518"/>
        <w:contextualSpacing/>
        <w:rPr>
          <w:rFonts w:ascii="Arial" w:hAnsi="Arial" w:cs="Arial"/>
          <w:color w:val="404040"/>
          <w:sz w:val="18"/>
          <w:szCs w:val="18"/>
        </w:rPr>
      </w:pPr>
      <w:r w:rsidRPr="00D2699F">
        <w:rPr>
          <w:rFonts w:ascii="Arial" w:hAnsi="Arial" w:cs="Arial"/>
          <w:color w:val="404040"/>
          <w:sz w:val="18"/>
          <w:szCs w:val="18"/>
        </w:rPr>
        <w:t>Derecho Penal</w:t>
      </w:r>
    </w:p>
    <w:p w:rsidR="006B643A" w:rsidRDefault="00EF12A9" w:rsidP="00D2699F">
      <w:pPr>
        <w:spacing w:line="240" w:lineRule="auto"/>
        <w:ind w:right="-518"/>
        <w:contextualSpacing/>
        <w:rPr>
          <w:rFonts w:ascii="Arial" w:hAnsi="Arial" w:cs="Arial"/>
          <w:color w:val="404040"/>
          <w:sz w:val="18"/>
          <w:szCs w:val="18"/>
        </w:rPr>
      </w:pPr>
      <w:r w:rsidRPr="00D2699F">
        <w:rPr>
          <w:rFonts w:ascii="Arial" w:hAnsi="Arial" w:cs="Arial"/>
          <w:color w:val="404040"/>
          <w:sz w:val="18"/>
          <w:szCs w:val="18"/>
        </w:rPr>
        <w:t>Derecho Procesal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AE" w:rsidRDefault="00664AAE" w:rsidP="00AB5916">
      <w:pPr>
        <w:spacing w:after="0" w:line="240" w:lineRule="auto"/>
      </w:pPr>
      <w:r>
        <w:separator/>
      </w:r>
    </w:p>
  </w:endnote>
  <w:endnote w:type="continuationSeparator" w:id="0">
    <w:p w:rsidR="00664AAE" w:rsidRDefault="00664AA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AE" w:rsidRDefault="00664AAE" w:rsidP="00AB5916">
      <w:pPr>
        <w:spacing w:after="0" w:line="240" w:lineRule="auto"/>
      </w:pPr>
      <w:r>
        <w:separator/>
      </w:r>
    </w:p>
  </w:footnote>
  <w:footnote w:type="continuationSeparator" w:id="0">
    <w:p w:rsidR="00664AAE" w:rsidRDefault="00664AA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478AA"/>
    <w:rsid w:val="00354EF9"/>
    <w:rsid w:val="003E7CE6"/>
    <w:rsid w:val="00462C41"/>
    <w:rsid w:val="004A1170"/>
    <w:rsid w:val="004B2D6E"/>
    <w:rsid w:val="004E4FFA"/>
    <w:rsid w:val="00502035"/>
    <w:rsid w:val="005502F5"/>
    <w:rsid w:val="005A32B3"/>
    <w:rsid w:val="00600D12"/>
    <w:rsid w:val="00664AAE"/>
    <w:rsid w:val="0067686A"/>
    <w:rsid w:val="006B643A"/>
    <w:rsid w:val="006C2CDA"/>
    <w:rsid w:val="00723B67"/>
    <w:rsid w:val="00726727"/>
    <w:rsid w:val="00785C57"/>
    <w:rsid w:val="00846235"/>
    <w:rsid w:val="008C2451"/>
    <w:rsid w:val="009B3F14"/>
    <w:rsid w:val="00A13101"/>
    <w:rsid w:val="00A66637"/>
    <w:rsid w:val="00AB5916"/>
    <w:rsid w:val="00B55469"/>
    <w:rsid w:val="00BA21B4"/>
    <w:rsid w:val="00BB2BF2"/>
    <w:rsid w:val="00C6422D"/>
    <w:rsid w:val="00CE7F12"/>
    <w:rsid w:val="00D03386"/>
    <w:rsid w:val="00D2699F"/>
    <w:rsid w:val="00DB2FA1"/>
    <w:rsid w:val="00DE2E01"/>
    <w:rsid w:val="00E71AD8"/>
    <w:rsid w:val="00E9261C"/>
    <w:rsid w:val="00EA5918"/>
    <w:rsid w:val="00EF12A9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5891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15</cp:revision>
  <cp:lastPrinted>2019-10-08T18:25:00Z</cp:lastPrinted>
  <dcterms:created xsi:type="dcterms:W3CDTF">2019-10-08T18:26:00Z</dcterms:created>
  <dcterms:modified xsi:type="dcterms:W3CDTF">2019-11-30T04:23:00Z</dcterms:modified>
</cp:coreProperties>
</file>